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24FB" w14:textId="77777777" w:rsidR="00F811ED" w:rsidRPr="009256FD" w:rsidRDefault="00F811ED" w:rsidP="00F811ED">
      <w:pPr>
        <w:spacing w:before="100" w:beforeAutospacing="1" w:after="100" w:afterAutospacing="1" w:line="240" w:lineRule="auto"/>
        <w:ind w:left="-10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6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Дополнительное соглашение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агентскому договору 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__ от _____________ 20 __ года</w:t>
      </w:r>
    </w:p>
    <w:p w14:paraId="09EB9E35" w14:textId="77777777" w:rsidR="00F811ED" w:rsidRPr="009256FD" w:rsidRDefault="00F811ED" w:rsidP="00F811ED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Дополнительное соглашение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условиям оплаты заявок/туров по программе «Государственного стимулирования поездок» (Кэшбэк – АО НСПК МИР)</w:t>
      </w:r>
    </w:p>
    <w:tbl>
      <w:tblPr>
        <w:tblStyle w:val="a3"/>
        <w:tblW w:w="10714" w:type="dxa"/>
        <w:tblInd w:w="-1080" w:type="dxa"/>
        <w:tblLook w:val="04A0" w:firstRow="1" w:lastRow="0" w:firstColumn="1" w:lastColumn="0" w:noHBand="0" w:noVBand="1"/>
      </w:tblPr>
      <w:tblGrid>
        <w:gridCol w:w="2351"/>
        <w:gridCol w:w="8363"/>
      </w:tblGrid>
      <w:tr w:rsidR="00F811ED" w:rsidRPr="009256FD" w14:paraId="36A5D6A0" w14:textId="77777777" w:rsidTr="009F2AAE">
        <w:tc>
          <w:tcPr>
            <w:tcW w:w="2351" w:type="dxa"/>
          </w:tcPr>
          <w:p w14:paraId="2F2115BF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Срок оплаты заявки</w:t>
            </w:r>
          </w:p>
        </w:tc>
        <w:tc>
          <w:tcPr>
            <w:tcW w:w="8363" w:type="dxa"/>
            <w:shd w:val="clear" w:color="auto" w:fill="auto"/>
          </w:tcPr>
          <w:p w14:paraId="234C0699" w14:textId="471FBBE9" w:rsidR="00F811ED" w:rsidRPr="009256FD" w:rsidRDefault="00F811ED" w:rsidP="009F2AAE">
            <w:pPr>
              <w:widowControl w:val="0"/>
              <w:tabs>
                <w:tab w:val="left" w:pos="-284"/>
              </w:tabs>
              <w:ind w:right="319"/>
              <w:jc w:val="both"/>
              <w:rPr>
                <w:bCs/>
                <w:lang w:eastAsia="ru-RU"/>
              </w:rPr>
            </w:pPr>
            <w:r w:rsidRPr="009256FD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 xml:space="preserve">срок с 18 марта по 15 июня 2021г. включительно, </w:t>
            </w:r>
            <w:r w:rsidRPr="009256FD">
              <w:rPr>
                <w:lang w:eastAsia="ru-RU"/>
              </w:rPr>
              <w:t>с момента выставления счета</w:t>
            </w:r>
            <w:r>
              <w:rPr>
                <w:lang w:eastAsia="ru-RU"/>
              </w:rPr>
              <w:t>,</w:t>
            </w:r>
            <w:r w:rsidRPr="009256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оплата по заявке составляет</w:t>
            </w:r>
            <w:r w:rsidRPr="009256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100% </w:t>
            </w:r>
            <w:r w:rsidRPr="009256FD">
              <w:rPr>
                <w:lang w:eastAsia="ru-RU"/>
              </w:rPr>
              <w:t>от</w:t>
            </w:r>
            <w:r>
              <w:rPr>
                <w:lang w:eastAsia="ru-RU"/>
              </w:rPr>
              <w:t xml:space="preserve"> стоимости тур</w:t>
            </w:r>
            <w:r w:rsidRPr="009256FD">
              <w:rPr>
                <w:lang w:eastAsia="ru-RU"/>
              </w:rPr>
              <w:t>продукта</w:t>
            </w:r>
            <w:r>
              <w:rPr>
                <w:lang w:eastAsia="ru-RU"/>
              </w:rPr>
              <w:t xml:space="preserve"> с карты на специальной странице оплат </w:t>
            </w:r>
            <w:r w:rsidRPr="009256FD">
              <w:rPr>
                <w:lang w:eastAsia="ru-RU"/>
              </w:rPr>
              <w:t xml:space="preserve">https://to-kazan.ru/payment-mir/. </w:t>
            </w:r>
            <w:r>
              <w:rPr>
                <w:lang w:eastAsia="ru-RU"/>
              </w:rPr>
              <w:t>Тур должен быть оплачен напрямую заказчиком турпродукта (услуг) (туристом)</w:t>
            </w:r>
            <w:r>
              <w:t xml:space="preserve">, оплата производится исключительно картой платежной системы «МИР» любого банка,  а так же до оплаты обязательна регистрация Заказчика турпродукта в программе лояльности «Привет МИР» по следующей ссылке: </w:t>
            </w:r>
            <w:hyperlink r:id="rId7" w:history="1">
              <w:r w:rsidRPr="00A949ED">
                <w:rPr>
                  <w:rStyle w:val="a4"/>
                </w:rPr>
                <w:t>https://privetmir.ru/register/</w:t>
              </w:r>
            </w:hyperlink>
            <w:r>
              <w:t xml:space="preserve">. </w:t>
            </w:r>
            <w:r>
              <w:rPr>
                <w:lang w:eastAsia="ru-RU"/>
              </w:rPr>
              <w:t xml:space="preserve"> </w:t>
            </w:r>
          </w:p>
        </w:tc>
      </w:tr>
      <w:tr w:rsidR="00F811ED" w:rsidRPr="009256FD" w14:paraId="1BA6A360" w14:textId="77777777" w:rsidTr="009F2AAE">
        <w:tc>
          <w:tcPr>
            <w:tcW w:w="2351" w:type="dxa"/>
          </w:tcPr>
          <w:p w14:paraId="13279710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Сроки совершения туристической поездки по заявке</w:t>
            </w:r>
          </w:p>
        </w:tc>
        <w:tc>
          <w:tcPr>
            <w:tcW w:w="8363" w:type="dxa"/>
            <w:shd w:val="clear" w:color="auto" w:fill="auto"/>
          </w:tcPr>
          <w:p w14:paraId="70DAF99B" w14:textId="13EFC835" w:rsidR="00F811ED" w:rsidRPr="009256FD" w:rsidRDefault="00F811ED" w:rsidP="009F2AAE">
            <w:pPr>
              <w:widowControl w:val="0"/>
              <w:tabs>
                <w:tab w:val="left" w:pos="-284"/>
              </w:tabs>
              <w:ind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 18 марта  по 30 июня 2021 года включительно. </w:t>
            </w:r>
          </w:p>
        </w:tc>
      </w:tr>
      <w:tr w:rsidR="00F811ED" w:rsidRPr="009256FD" w14:paraId="3E81AA34" w14:textId="77777777" w:rsidTr="009F2AAE">
        <w:tc>
          <w:tcPr>
            <w:tcW w:w="2351" w:type="dxa"/>
          </w:tcPr>
          <w:p w14:paraId="62D65B49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Способы оплаты заявки</w:t>
            </w:r>
          </w:p>
        </w:tc>
        <w:tc>
          <w:tcPr>
            <w:tcW w:w="8363" w:type="dxa"/>
            <w:shd w:val="clear" w:color="auto" w:fill="auto"/>
          </w:tcPr>
          <w:p w14:paraId="5478EF50" w14:textId="6D782B81" w:rsidR="00F811ED" w:rsidRPr="009256FD" w:rsidRDefault="00F811ED" w:rsidP="009F2AAE">
            <w:pPr>
              <w:widowControl w:val="0"/>
              <w:tabs>
                <w:tab w:val="left" w:pos="-284"/>
              </w:tabs>
              <w:ind w:right="319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>Безналичный расчет</w:t>
            </w:r>
            <w:r>
              <w:t xml:space="preserve"> картой платежной системы «МИР» любого банка на специальной посадочной странице интернет сайта Принципала по следующему адресу: </w:t>
            </w:r>
            <w:hyperlink r:id="rId8" w:history="1">
              <w:r w:rsidRPr="00EF53CD">
                <w:rPr>
                  <w:rStyle w:val="a4"/>
                  <w:lang w:eastAsia="ru-RU"/>
                </w:rPr>
                <w:t>https://to-kazan.ru/payment-mir</w:t>
              </w:r>
            </w:hyperlink>
            <w:r w:rsidRPr="009256FD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9256FD">
              <w:rPr>
                <w:lang w:eastAsia="ru-RU"/>
              </w:rPr>
              <w:t>на основании счетов Принципала.</w:t>
            </w:r>
          </w:p>
        </w:tc>
      </w:tr>
      <w:tr w:rsidR="00F811ED" w:rsidRPr="009256FD" w14:paraId="466F52C3" w14:textId="77777777" w:rsidTr="009F2AAE">
        <w:tc>
          <w:tcPr>
            <w:tcW w:w="2351" w:type="dxa"/>
          </w:tcPr>
          <w:p w14:paraId="0F6B5413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Способ выплаты агентского вознаграждения</w:t>
            </w:r>
          </w:p>
        </w:tc>
        <w:tc>
          <w:tcPr>
            <w:tcW w:w="8363" w:type="dxa"/>
            <w:shd w:val="clear" w:color="auto" w:fill="auto"/>
          </w:tcPr>
          <w:p w14:paraId="238525CF" w14:textId="77777777" w:rsidR="00F811ED" w:rsidRDefault="00F811ED" w:rsidP="009F2AAE">
            <w:pPr>
              <w:widowControl w:val="0"/>
              <w:tabs>
                <w:tab w:val="left" w:pos="-284"/>
              </w:tabs>
              <w:ind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Заказчик </w:t>
            </w:r>
            <w:r w:rsidRPr="009256FD">
              <w:rPr>
                <w:lang w:eastAsia="ru-RU"/>
              </w:rPr>
              <w:t>Агент</w:t>
            </w:r>
            <w:r>
              <w:rPr>
                <w:lang w:eastAsia="ru-RU"/>
              </w:rPr>
              <w:t>а (Турист),</w:t>
            </w:r>
            <w:r w:rsidRPr="009256FD">
              <w:rPr>
                <w:lang w:eastAsia="ru-RU"/>
              </w:rPr>
              <w:t xml:space="preserve"> с согласия Принципала и</w:t>
            </w:r>
            <w:r>
              <w:rPr>
                <w:lang w:eastAsia="ru-RU"/>
              </w:rPr>
              <w:t>,</w:t>
            </w:r>
            <w:r w:rsidRPr="009256FD">
              <w:rPr>
                <w:lang w:eastAsia="ru-RU"/>
              </w:rPr>
              <w:t xml:space="preserve"> при условии, что счет Принципала содержит указание на оплату туристского продукта (услуг)</w:t>
            </w:r>
            <w:r>
              <w:rPr>
                <w:lang w:eastAsia="ru-RU"/>
              </w:rPr>
              <w:t xml:space="preserve"> соответствующий программе </w:t>
            </w:r>
            <w:r>
              <w:rPr>
                <w:bCs/>
                <w:lang w:eastAsia="ru-RU"/>
              </w:rPr>
              <w:t>«Государственного стимулирования поездок» (Кэшбэк – МИР)</w:t>
            </w:r>
            <w:r>
              <w:rPr>
                <w:lang w:eastAsia="ru-RU"/>
              </w:rPr>
              <w:t xml:space="preserve"> оплачивает полную стоимость тура без вычета Агентского вознаграждения.</w:t>
            </w:r>
          </w:p>
          <w:p w14:paraId="460845EC" w14:textId="24AF11A6" w:rsidR="00F811ED" w:rsidRPr="009256FD" w:rsidRDefault="00F811ED" w:rsidP="009F2AAE">
            <w:pPr>
              <w:widowControl w:val="0"/>
              <w:tabs>
                <w:tab w:val="left" w:pos="-284"/>
              </w:tabs>
              <w:ind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9256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Перечисление Агентского вознаграждения Принципалом за услуги бронирования тура производится в течении 5 рабочих дней </w:t>
            </w:r>
            <w:r w:rsidRPr="00AD6D32">
              <w:rPr>
                <w:lang w:eastAsia="ru-RU"/>
              </w:rPr>
              <w:t>после</w:t>
            </w:r>
            <w:r>
              <w:rPr>
                <w:lang w:eastAsia="ru-RU"/>
              </w:rPr>
              <w:t xml:space="preserve"> совершения туристической поездки по заявке туристом, </w:t>
            </w:r>
            <w:r w:rsidRPr="00AD6D32">
              <w:rPr>
                <w:lang w:eastAsia="ru-RU"/>
              </w:rPr>
              <w:t>получения от агента по электронной почте sbor@to-kazan.ru заполненного</w:t>
            </w:r>
            <w:r>
              <w:rPr>
                <w:lang w:eastAsia="ru-RU"/>
              </w:rPr>
              <w:t xml:space="preserve"> АКТА, зачисления оплаты</w:t>
            </w:r>
            <w:r w:rsidRPr="00AD6D32">
              <w:rPr>
                <w:lang w:eastAsia="ru-RU"/>
              </w:rPr>
              <w:t xml:space="preserve"> туристом тура</w:t>
            </w:r>
            <w:r>
              <w:rPr>
                <w:lang w:eastAsia="ru-RU"/>
              </w:rPr>
              <w:t xml:space="preserve"> (услуг) на расчётный счет принципала</w:t>
            </w:r>
            <w:r w:rsidRPr="00AD6D32">
              <w:rPr>
                <w:lang w:eastAsia="ru-RU"/>
              </w:rPr>
              <w:t xml:space="preserve"> через </w:t>
            </w:r>
            <w:r>
              <w:rPr>
                <w:lang w:eastAsia="ru-RU"/>
              </w:rPr>
              <w:t xml:space="preserve">платежное </w:t>
            </w:r>
            <w:r w:rsidRPr="00AD6D32">
              <w:rPr>
                <w:lang w:eastAsia="ru-RU"/>
              </w:rPr>
              <w:t>окно</w:t>
            </w:r>
            <w:r>
              <w:rPr>
                <w:lang w:eastAsia="ru-RU"/>
              </w:rPr>
              <w:t xml:space="preserve"> </w:t>
            </w:r>
            <w:r w:rsidRPr="009256FD">
              <w:rPr>
                <w:lang w:eastAsia="ru-RU"/>
              </w:rPr>
              <w:t>https://to-kazan.ru/payment-mir</w:t>
            </w:r>
            <w:r>
              <w:rPr>
                <w:lang w:eastAsia="ru-RU"/>
              </w:rPr>
              <w:t xml:space="preserve"> </w:t>
            </w:r>
            <w:r w:rsidRPr="00AD6D32">
              <w:rPr>
                <w:lang w:eastAsia="ru-RU"/>
              </w:rPr>
              <w:t>и подписан</w:t>
            </w:r>
            <w:r>
              <w:rPr>
                <w:lang w:eastAsia="ru-RU"/>
              </w:rPr>
              <w:t>ия данного дополнительного соглашения</w:t>
            </w:r>
            <w:r w:rsidRPr="00AD6D32">
              <w:rPr>
                <w:lang w:eastAsia="ru-RU"/>
              </w:rPr>
              <w:t>.</w:t>
            </w:r>
          </w:p>
        </w:tc>
      </w:tr>
      <w:tr w:rsidR="00F811ED" w:rsidRPr="009256FD" w14:paraId="18B88562" w14:textId="77777777" w:rsidTr="009F2AAE">
        <w:tc>
          <w:tcPr>
            <w:tcW w:w="2351" w:type="dxa"/>
          </w:tcPr>
          <w:p w14:paraId="37C6EF7D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Условия аннуляции</w:t>
            </w:r>
          </w:p>
        </w:tc>
        <w:tc>
          <w:tcPr>
            <w:tcW w:w="8363" w:type="dxa"/>
          </w:tcPr>
          <w:p w14:paraId="65DE506C" w14:textId="77777777" w:rsidR="00F811ED" w:rsidRPr="009256FD" w:rsidRDefault="00F811ED" w:rsidP="009F2AAE">
            <w:pPr>
              <w:ind w:right="319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>Размер неустойки при аннуляции услуг, в зависимости от срока наступления обстоятельств, повлекших применение неустойки, составляет:</w:t>
            </w:r>
          </w:p>
          <w:p w14:paraId="1CC01A0D" w14:textId="77777777" w:rsidR="00F811ED" w:rsidRPr="009256FD" w:rsidRDefault="00F811ED" w:rsidP="009F2AAE">
            <w:pPr>
              <w:numPr>
                <w:ilvl w:val="0"/>
                <w:numId w:val="1"/>
              </w:numPr>
              <w:tabs>
                <w:tab w:val="clear" w:pos="-360"/>
                <w:tab w:val="num" w:pos="-103"/>
                <w:tab w:val="num" w:pos="0"/>
              </w:tabs>
              <w:ind w:left="-103" w:right="319" w:firstLine="0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>в срок более чем за 21 дней до начала путешествия или ранее – неустойка не взимается</w:t>
            </w:r>
          </w:p>
          <w:p w14:paraId="10B41DE5" w14:textId="77777777" w:rsidR="00F811ED" w:rsidRPr="009256FD" w:rsidRDefault="00F811ED" w:rsidP="009F2AAE">
            <w:pPr>
              <w:numPr>
                <w:ilvl w:val="0"/>
                <w:numId w:val="1"/>
              </w:numPr>
              <w:ind w:left="0" w:right="319" w:hanging="103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>в с</w:t>
            </w:r>
            <w:r>
              <w:rPr>
                <w:lang w:eastAsia="ru-RU"/>
              </w:rPr>
              <w:t>р</w:t>
            </w:r>
            <w:r w:rsidRPr="009256FD">
              <w:rPr>
                <w:lang w:eastAsia="ru-RU"/>
              </w:rPr>
              <w:t xml:space="preserve">ок менее чем за 20 дней до начала путешествия – по фактически понесенным расходам туроператора по исполнению тура по заявке. </w:t>
            </w:r>
          </w:p>
          <w:p w14:paraId="68EBA45E" w14:textId="77777777" w:rsidR="00F811ED" w:rsidRPr="009256FD" w:rsidRDefault="00F811ED" w:rsidP="009F2AAE">
            <w:pPr>
              <w:ind w:right="319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28 октября по 07 ноября), а также на период проведения с</w:t>
            </w:r>
            <w:r>
              <w:rPr>
                <w:lang w:eastAsia="ru-RU"/>
              </w:rPr>
              <w:t xml:space="preserve">портивно-зрелищных мероприятий </w:t>
            </w:r>
            <w:r w:rsidRPr="009256FD">
              <w:rPr>
                <w:lang w:eastAsia="ru-RU"/>
              </w:rPr>
              <w:t>- 100% от цены туристского продукта менее чем за 60 дней до начала путешествия.</w:t>
            </w:r>
          </w:p>
          <w:p w14:paraId="330DA39C" w14:textId="77777777" w:rsidR="00F811ED" w:rsidRPr="009256FD" w:rsidRDefault="00F811ED" w:rsidP="009F2AAE">
            <w:pPr>
              <w:ind w:right="319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>Иной срок может быть указан на сайте Принципала и (или) в Подтверждении бронирования – в этом случае письменная форма соглашения о неустойке считается соблюденной.</w:t>
            </w:r>
          </w:p>
          <w:p w14:paraId="2D4A5C02" w14:textId="77777777" w:rsidR="00F811ED" w:rsidRPr="009256FD" w:rsidRDefault="00F811ED" w:rsidP="009F2AAE">
            <w:pPr>
              <w:spacing w:before="100" w:beforeAutospacing="1" w:after="100" w:afterAutospacing="1"/>
              <w:ind w:left="223" w:right="319"/>
              <w:jc w:val="right"/>
              <w:rPr>
                <w:bCs/>
                <w:lang w:eastAsia="ru-RU"/>
              </w:rPr>
            </w:pPr>
          </w:p>
        </w:tc>
      </w:tr>
      <w:tr w:rsidR="00F811ED" w:rsidRPr="009256FD" w14:paraId="59553CD2" w14:textId="77777777" w:rsidTr="009F2AAE">
        <w:tc>
          <w:tcPr>
            <w:tcW w:w="2351" w:type="dxa"/>
          </w:tcPr>
          <w:p w14:paraId="79E1AD1B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Изменение заявки, плата за обработку заявки</w:t>
            </w:r>
          </w:p>
        </w:tc>
        <w:tc>
          <w:tcPr>
            <w:tcW w:w="8363" w:type="dxa"/>
          </w:tcPr>
          <w:p w14:paraId="61BAE0F7" w14:textId="77777777" w:rsidR="00F811ED" w:rsidRPr="009256FD" w:rsidRDefault="00F811ED" w:rsidP="009F2AAE">
            <w:pPr>
              <w:ind w:right="160"/>
              <w:jc w:val="both"/>
              <w:rPr>
                <w:lang w:eastAsia="ru-RU"/>
              </w:rPr>
            </w:pPr>
            <w:r w:rsidRPr="009256FD">
              <w:rPr>
                <w:lang w:eastAsia="ru-RU"/>
              </w:rPr>
              <w:t xml:space="preserve">Оплата не взимается. </w:t>
            </w:r>
          </w:p>
        </w:tc>
      </w:tr>
      <w:tr w:rsidR="00F811ED" w:rsidRPr="009256FD" w14:paraId="234C5D6D" w14:textId="77777777" w:rsidTr="009F2AAE">
        <w:tc>
          <w:tcPr>
            <w:tcW w:w="2351" w:type="dxa"/>
          </w:tcPr>
          <w:p w14:paraId="360B1D01" w14:textId="77777777" w:rsidR="00F811ED" w:rsidRPr="009256FD" w:rsidRDefault="00F811ED" w:rsidP="009F2AAE">
            <w:pPr>
              <w:spacing w:before="100" w:beforeAutospacing="1" w:after="100" w:afterAutospacing="1"/>
              <w:jc w:val="right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Срок предоставления отчета Агента</w:t>
            </w:r>
          </w:p>
        </w:tc>
        <w:tc>
          <w:tcPr>
            <w:tcW w:w="8363" w:type="dxa"/>
          </w:tcPr>
          <w:p w14:paraId="63648B99" w14:textId="16053387" w:rsidR="00F811ED" w:rsidRPr="009256FD" w:rsidRDefault="00F811ED" w:rsidP="009F2AAE">
            <w:pPr>
              <w:spacing w:before="100" w:beforeAutospacing="1" w:after="100" w:afterAutospacing="1"/>
              <w:rPr>
                <w:bCs/>
                <w:lang w:eastAsia="ru-RU"/>
              </w:rPr>
            </w:pPr>
            <w:r w:rsidRPr="009256FD">
              <w:rPr>
                <w:lang w:eastAsia="ru-RU"/>
              </w:rPr>
              <w:t>АГЕНТ обязан в последний рабочий день каждого месяца пред</w:t>
            </w:r>
            <w:r>
              <w:rPr>
                <w:lang w:eastAsia="ru-RU"/>
              </w:rPr>
              <w:t>о</w:t>
            </w:r>
            <w:r w:rsidRPr="009256FD">
              <w:rPr>
                <w:lang w:eastAsia="ru-RU"/>
              </w:rPr>
              <w:t>ставить Принципалу письменный отчет о реализованных им турпродуктах. Одновременно с отчетом АГЕНТ предоставляет счет-фактуру на сумму агентского вознаграждения (с выделением НДС). В случае, если АГЕНТ не является плательщиком НДС, то счёт-фактура не выставляется. Принципал в течение десяти дней с момента получения отчета обязан рассмотреть и утвердить его или составить мотивированный отказ в утверждении отчета. Утвержденный отчет или мотивированный отказ в его утверждении должен быть направлен АГЕНТУ в этот же срок. В случае неполучения АГЕНТОМ в срок утвержденного отчета или мотивированного отказа в его утверждении отчет считается утвержденным Принципалом без возражений.</w:t>
            </w:r>
            <w:r>
              <w:rPr>
                <w:lang w:eastAsia="ru-RU"/>
              </w:rPr>
              <w:t xml:space="preserve"> </w:t>
            </w:r>
            <w:r w:rsidRPr="009256FD">
              <w:rPr>
                <w:lang w:eastAsia="ru-RU"/>
              </w:rPr>
              <w:t>Информационный и документарный обмен между СТОРОНАМИ</w:t>
            </w:r>
            <w:r>
              <w:rPr>
                <w:lang w:eastAsia="ru-RU"/>
              </w:rPr>
              <w:t>, в</w:t>
            </w:r>
            <w:r w:rsidRPr="009256FD">
              <w:rPr>
                <w:lang w:eastAsia="ru-RU"/>
              </w:rPr>
              <w:t>ключая требуемую Принципалом отчетность, может выполняться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      </w:r>
          </w:p>
        </w:tc>
      </w:tr>
    </w:tbl>
    <w:p w14:paraId="43A8E734" w14:textId="77777777" w:rsidR="00F811ED" w:rsidRDefault="00F811ED" w:rsidP="00F811ED"/>
    <w:p w14:paraId="41BA901B" w14:textId="77777777" w:rsidR="00F811ED" w:rsidRPr="00F71DC7" w:rsidRDefault="00F811ED" w:rsidP="00F811ED">
      <w:pPr>
        <w:spacing w:after="1533"/>
        <w:rPr>
          <w:rFonts w:ascii="Calibri" w:eastAsia="Calibri" w:hAnsi="Calibri" w:cs="Calibri"/>
          <w:color w:val="000000"/>
          <w:lang w:eastAsia="ru-RU"/>
        </w:rPr>
      </w:pPr>
    </w:p>
    <w:p w14:paraId="2D3729F6" w14:textId="4281A79D" w:rsidR="00F811ED" w:rsidRPr="00EF53CD" w:rsidRDefault="00F811ED" w:rsidP="00F811ED">
      <w:pPr>
        <w:tabs>
          <w:tab w:val="center" w:pos="2659"/>
        </w:tabs>
        <w:spacing w:after="0"/>
        <w:ind w:left="-284"/>
        <w:jc w:val="center"/>
        <w:rPr>
          <w:rFonts w:ascii="Calibri" w:eastAsia="Calibri" w:hAnsi="Calibri" w:cs="Calibri"/>
          <w:color w:val="000000"/>
          <w:lang w:eastAsia="ru-RU"/>
        </w:rPr>
      </w:pPr>
      <w:permStart w:id="2069313799" w:edGrp="everyone"/>
      <w:r w:rsidRPr="00F71DC7">
        <w:rPr>
          <w:rFonts w:ascii="Times New Roman" w:eastAsia="Times New Roman" w:hAnsi="Times New Roman" w:cs="Times New Roman"/>
          <w:b/>
          <w:color w:val="000000"/>
          <w:sz w:val="31"/>
          <w:u w:color="000000"/>
          <w:lang w:eastAsia="ru-RU"/>
        </w:rPr>
        <w:lastRenderedPageBreak/>
        <w:t>Акт</w:t>
      </w:r>
      <w:r w:rsidRPr="00F71DC7">
        <w:rPr>
          <w:rFonts w:ascii="Times New Roman" w:eastAsia="Times New Roman" w:hAnsi="Times New Roman" w:cs="Times New Roman"/>
          <w:b/>
          <w:color w:val="000000"/>
          <w:sz w:val="31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b/>
          <w:color w:val="000000"/>
          <w:sz w:val="31"/>
          <w:u w:color="000000"/>
          <w:lang w:eastAsia="ru-RU"/>
        </w:rPr>
        <w:t>KZ________</w:t>
      </w:r>
      <w:r w:rsidRPr="00F71DC7">
        <w:rPr>
          <w:rFonts w:ascii="Times New Roman" w:eastAsia="Times New Roman" w:hAnsi="Times New Roman" w:cs="Times New Roman"/>
          <w:b/>
          <w:color w:val="000000"/>
          <w:sz w:val="31"/>
          <w:lang w:eastAsia="ru-RU"/>
        </w:rPr>
        <w:t xml:space="preserve"> от __.__.202</w:t>
      </w:r>
      <w:r w:rsidRPr="00EF53CD">
        <w:rPr>
          <w:rFonts w:ascii="Times New Roman" w:eastAsia="Times New Roman" w:hAnsi="Times New Roman" w:cs="Times New Roman"/>
          <w:b/>
          <w:color w:val="000000"/>
          <w:sz w:val="31"/>
          <w:lang w:eastAsia="ru-RU"/>
        </w:rPr>
        <w:t>1</w:t>
      </w:r>
    </w:p>
    <w:p w14:paraId="38518727" w14:textId="77777777" w:rsidR="00F811ED" w:rsidRPr="00F71DC7" w:rsidRDefault="00F811ED" w:rsidP="00F811ED">
      <w:pPr>
        <w:spacing w:after="108"/>
        <w:ind w:left="2180"/>
        <w:rPr>
          <w:rFonts w:ascii="Calibri" w:eastAsia="Calibri" w:hAnsi="Calibri" w:cs="Calibri"/>
          <w:color w:val="000000"/>
          <w:lang w:eastAsia="ru-RU"/>
        </w:rPr>
      </w:pPr>
    </w:p>
    <w:p w14:paraId="2ABAB345" w14:textId="77777777" w:rsidR="00F811ED" w:rsidRPr="00F71DC7" w:rsidRDefault="00F811ED" w:rsidP="00F811ED">
      <w:pPr>
        <w:tabs>
          <w:tab w:val="center" w:pos="2105"/>
        </w:tabs>
        <w:spacing w:after="176"/>
        <w:ind w:left="-15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Исполнитель: ________________</w:t>
      </w:r>
    </w:p>
    <w:permEnd w:id="2069313799"/>
    <w:p w14:paraId="577C1836" w14:textId="3F19A9E3" w:rsidR="00F811ED" w:rsidRDefault="00F811ED" w:rsidP="00F811ED">
      <w:pPr>
        <w:tabs>
          <w:tab w:val="center" w:pos="851"/>
          <w:tab w:val="center" w:pos="4251"/>
        </w:tabs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Заказчик: </w:t>
      </w:r>
      <w:r w:rsidRPr="00F71D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ООО </w:t>
      </w:r>
      <w:r w:rsidRPr="00F811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"Туроператор «Лидер Казань»"</w:t>
      </w:r>
    </w:p>
    <w:p w14:paraId="569734EB" w14:textId="77777777" w:rsidR="00F811ED" w:rsidRPr="00F71DC7" w:rsidRDefault="00F811ED" w:rsidP="00F811ED">
      <w:pPr>
        <w:tabs>
          <w:tab w:val="center" w:pos="851"/>
          <w:tab w:val="center" w:pos="4251"/>
        </w:tabs>
        <w:spacing w:after="0"/>
        <w:ind w:left="28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771" w:type="dxa"/>
        <w:tblInd w:w="-861" w:type="dxa"/>
        <w:tblCellMar>
          <w:top w:w="53" w:type="dxa"/>
          <w:left w:w="10" w:type="dxa"/>
          <w:right w:w="92" w:type="dxa"/>
        </w:tblCellMar>
        <w:tblLook w:val="04A0" w:firstRow="1" w:lastRow="0" w:firstColumn="1" w:lastColumn="0" w:noHBand="0" w:noVBand="1"/>
      </w:tblPr>
      <w:tblGrid>
        <w:gridCol w:w="458"/>
        <w:gridCol w:w="6122"/>
        <w:gridCol w:w="1130"/>
        <w:gridCol w:w="1421"/>
        <w:gridCol w:w="1640"/>
      </w:tblGrid>
      <w:tr w:rsidR="00F811ED" w:rsidRPr="00F71DC7" w14:paraId="309F7C91" w14:textId="77777777" w:rsidTr="00F811ED">
        <w:trPr>
          <w:trHeight w:val="29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A7A8" w14:textId="77777777" w:rsidR="00F811ED" w:rsidRPr="00F71DC7" w:rsidRDefault="00F811ED" w:rsidP="009F2AAE">
            <w:pPr>
              <w:ind w:left="127"/>
              <w:rPr>
                <w:rFonts w:ascii="Calibri" w:eastAsia="Calibri" w:hAnsi="Calibri" w:cs="Calibri"/>
                <w:color w:val="000000"/>
              </w:rPr>
            </w:pPr>
            <w:permStart w:id="1231583675" w:edGrp="everyone"/>
            <w:r w:rsidRPr="00F71DC7">
              <w:rPr>
                <w:color w:val="000000"/>
                <w:sz w:val="19"/>
              </w:rPr>
              <w:t xml:space="preserve">№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C248" w14:textId="77777777" w:rsidR="00F811ED" w:rsidRPr="00F71DC7" w:rsidRDefault="00F811ED" w:rsidP="009F2AAE">
            <w:pPr>
              <w:ind w:lef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24"/>
              </w:rPr>
              <w:t xml:space="preserve">Предмет счета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0D5D" w14:textId="77777777" w:rsidR="00F811ED" w:rsidRPr="00F71DC7" w:rsidRDefault="00F811ED" w:rsidP="009F2AAE">
            <w:pPr>
              <w:ind w:left="199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24"/>
              </w:rPr>
              <w:t xml:space="preserve">Кол-во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6E05" w14:textId="77777777" w:rsidR="00F811ED" w:rsidRPr="00F71DC7" w:rsidRDefault="00F811ED" w:rsidP="009F2AAE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24"/>
              </w:rPr>
              <w:t xml:space="preserve">Цена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895C" w14:textId="77777777" w:rsidR="00F811ED" w:rsidRPr="00F71DC7" w:rsidRDefault="00F811ED" w:rsidP="009F2AAE">
            <w:pPr>
              <w:ind w:lef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24"/>
              </w:rPr>
              <w:t xml:space="preserve">Сумма </w:t>
            </w:r>
          </w:p>
        </w:tc>
      </w:tr>
      <w:tr w:rsidR="00F811ED" w:rsidRPr="00F71DC7" w14:paraId="49E110B9" w14:textId="77777777" w:rsidTr="00F811ED">
        <w:trPr>
          <w:trHeight w:val="401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A0F6" w14:textId="77777777" w:rsidR="00F811ED" w:rsidRPr="00F71DC7" w:rsidRDefault="00F811ED" w:rsidP="009F2AAE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19"/>
              </w:rPr>
              <w:t xml:space="preserve">1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F8DA" w14:textId="77777777" w:rsidR="00F811ED" w:rsidRPr="00F71DC7" w:rsidRDefault="00F811ED" w:rsidP="009F2AAE">
            <w:pPr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19"/>
              </w:rPr>
              <w:t xml:space="preserve">Агентское вознаграждение за услуги бронирования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83DB" w14:textId="77777777" w:rsidR="00F811ED" w:rsidRPr="00F71DC7" w:rsidRDefault="00F811ED" w:rsidP="009F2AAE">
            <w:pPr>
              <w:ind w:left="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5F64" w14:textId="77777777" w:rsidR="00F811ED" w:rsidRPr="00F71DC7" w:rsidRDefault="00F811ED" w:rsidP="009F2AAE">
            <w:pPr>
              <w:ind w:left="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b/>
                <w:color w:val="000000"/>
                <w:sz w:val="24"/>
              </w:rPr>
              <w:t>00,00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82AD" w14:textId="77777777" w:rsidR="00F811ED" w:rsidRPr="00F71DC7" w:rsidRDefault="00F811ED" w:rsidP="009F2AAE">
            <w:pPr>
              <w:ind w:left="8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1DC7">
              <w:rPr>
                <w:b/>
                <w:color w:val="000000"/>
                <w:sz w:val="24"/>
              </w:rPr>
              <w:t>00,00</w:t>
            </w:r>
          </w:p>
        </w:tc>
      </w:tr>
    </w:tbl>
    <w:p w14:paraId="5A4B5602" w14:textId="77777777" w:rsidR="00F811ED" w:rsidRPr="00F71DC7" w:rsidRDefault="00F811ED" w:rsidP="00F811ED">
      <w:pPr>
        <w:tabs>
          <w:tab w:val="center" w:pos="8898"/>
          <w:tab w:val="right" w:pos="11342"/>
        </w:tabs>
        <w:spacing w:after="104"/>
        <w:ind w:left="-15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Итого к оплате: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71D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00,00 </w:t>
      </w:r>
    </w:p>
    <w:p w14:paraId="172F6B89" w14:textId="77777777" w:rsidR="00F811ED" w:rsidRPr="00F71DC7" w:rsidRDefault="00F811ED" w:rsidP="00F811ED">
      <w:pPr>
        <w:tabs>
          <w:tab w:val="center" w:pos="8724"/>
        </w:tabs>
        <w:spacing w:after="43"/>
        <w:ind w:left="-15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НДС не облагается </w:t>
      </w:r>
    </w:p>
    <w:p w14:paraId="113D3453" w14:textId="77777777" w:rsidR="00F811ED" w:rsidRPr="00F71DC7" w:rsidRDefault="00F811ED" w:rsidP="00F811ED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14:paraId="740D078D" w14:textId="77777777" w:rsidR="00F811ED" w:rsidRPr="00F71DC7" w:rsidRDefault="00F811ED" w:rsidP="00F811ED">
      <w:pPr>
        <w:spacing w:after="125"/>
        <w:ind w:left="581" w:hanging="10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Сумма прописью</w:t>
      </w:r>
    </w:p>
    <w:p w14:paraId="32E79D4A" w14:textId="77777777" w:rsidR="00F811ED" w:rsidRPr="00F71DC7" w:rsidRDefault="00F811ED" w:rsidP="00F811ED">
      <w:pPr>
        <w:spacing w:after="66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A89FD77" w14:textId="77777777" w:rsidR="00F811ED" w:rsidRPr="00F71DC7" w:rsidRDefault="00F811ED" w:rsidP="00F811ED">
      <w:pPr>
        <w:spacing w:after="34" w:line="296" w:lineRule="auto"/>
        <w:ind w:left="571" w:hanging="571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71DC7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Вышеперечисленные услуги выполнены полностью и в срок. Заказчик претензий по объему, качеству и срокам оказания услуг не имеет. </w:t>
      </w:r>
    </w:p>
    <w:p w14:paraId="1ACDB96A" w14:textId="77777777" w:rsidR="00F811ED" w:rsidRPr="00F71DC7" w:rsidRDefault="00F811ED" w:rsidP="00F811ED">
      <w:pPr>
        <w:spacing w:after="46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14EE2A9" w14:textId="77777777" w:rsidR="00F811ED" w:rsidRPr="00F71DC7" w:rsidRDefault="00F811ED" w:rsidP="00F811ED">
      <w:pPr>
        <w:tabs>
          <w:tab w:val="center" w:pos="1309"/>
          <w:tab w:val="center" w:pos="4602"/>
          <w:tab w:val="center" w:pos="8737"/>
        </w:tabs>
        <w:spacing w:after="0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71DC7">
        <w:rPr>
          <w:rFonts w:ascii="Arial" w:eastAsia="Arial" w:hAnsi="Arial" w:cs="Arial"/>
          <w:b/>
          <w:color w:val="000000"/>
          <w:sz w:val="19"/>
          <w:lang w:eastAsia="ru-RU"/>
        </w:rPr>
        <w:t>ИСПОЛНИТЕЛЬ</w:t>
      </w:r>
      <w:r w:rsidRPr="00F71DC7">
        <w:rPr>
          <w:rFonts w:ascii="Arial" w:eastAsia="Arial" w:hAnsi="Arial" w:cs="Arial"/>
          <w:b/>
          <w:color w:val="000000"/>
          <w:sz w:val="19"/>
          <w:lang w:eastAsia="ru-RU"/>
        </w:rPr>
        <w:tab/>
      </w:r>
      <w:permEnd w:id="1231583675"/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71DC7">
        <w:rPr>
          <w:rFonts w:ascii="Arial" w:eastAsia="Arial" w:hAnsi="Arial" w:cs="Arial"/>
          <w:b/>
          <w:color w:val="000000"/>
          <w:sz w:val="19"/>
          <w:lang w:eastAsia="ru-RU"/>
        </w:rPr>
        <w:t>ЗАКАЗЧИК</w:t>
      </w:r>
      <w:r w:rsidRPr="00F71DC7">
        <w:rPr>
          <w:rFonts w:ascii="Arial" w:eastAsia="Arial" w:hAnsi="Arial" w:cs="Arial"/>
          <w:b/>
          <w:color w:val="000000"/>
          <w:sz w:val="12"/>
          <w:lang w:eastAsia="ru-RU"/>
        </w:rPr>
        <w:t xml:space="preserve"> </w:t>
      </w:r>
      <w:r w:rsidRPr="00F71DC7">
        <w:rPr>
          <w:rFonts w:ascii="Arial" w:eastAsia="Arial" w:hAnsi="Arial" w:cs="Arial"/>
          <w:b/>
          <w:color w:val="000000"/>
          <w:sz w:val="19"/>
          <w:lang w:eastAsia="ru-RU"/>
        </w:rPr>
        <w:t xml:space="preserve"> </w:t>
      </w:r>
    </w:p>
    <w:p w14:paraId="716C9D44" w14:textId="2D34683D" w:rsidR="00F811ED" w:rsidRDefault="00F811ED" w:rsidP="00F811ED">
      <w:pPr>
        <w:tabs>
          <w:tab w:val="center" w:pos="909"/>
          <w:tab w:val="center" w:pos="4652"/>
          <w:tab w:val="center" w:pos="9629"/>
        </w:tabs>
        <w:spacing w:after="132" w:line="265" w:lineRule="auto"/>
        <w:ind w:left="-15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Генеральный д</w:t>
      </w:r>
      <w:r w:rsidRPr="00F71DC7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иректор </w:t>
      </w:r>
    </w:p>
    <w:p w14:paraId="2A5A4E5A" w14:textId="25FE7CC3" w:rsidR="00F811ED" w:rsidRPr="00F71DC7" w:rsidRDefault="00F811ED" w:rsidP="00F811ED">
      <w:pPr>
        <w:tabs>
          <w:tab w:val="center" w:pos="909"/>
          <w:tab w:val="center" w:pos="4652"/>
          <w:tab w:val="center" w:pos="9629"/>
        </w:tabs>
        <w:spacing w:after="132" w:line="265" w:lineRule="auto"/>
        <w:ind w:left="-15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Pr="00F71DC7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"</w:t>
      </w:r>
      <w:r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Туроператор «Лидер</w:t>
      </w:r>
      <w:r w:rsidRPr="00F71DC7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Казань</w:t>
      </w:r>
      <w:r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»</w:t>
      </w:r>
      <w:r w:rsidRPr="00F71DC7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" </w:t>
      </w:r>
    </w:p>
    <w:p w14:paraId="657CAE2E" w14:textId="77777777" w:rsidR="00F811ED" w:rsidRPr="00F71DC7" w:rsidRDefault="00F811ED" w:rsidP="00F811ED">
      <w:pPr>
        <w:tabs>
          <w:tab w:val="right" w:pos="11342"/>
        </w:tabs>
        <w:spacing w:after="0"/>
        <w:ind w:left="567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ermStart w:id="1996057459" w:edGrp="everyone"/>
      <w:r w:rsidRPr="00F71DC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1E186D0" wp14:editId="63FDAB9B">
                <wp:extent cx="2559431" cy="12192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431" cy="12192"/>
                          <a:chOff x="0" y="0"/>
                          <a:chExt cx="2559431" cy="12192"/>
                        </a:xfrm>
                      </wpg:grpSpPr>
                      <wps:wsp>
                        <wps:cNvPr id="1366" name="Shape 1366"/>
                        <wps:cNvSpPr/>
                        <wps:spPr>
                          <a:xfrm>
                            <a:off x="0" y="0"/>
                            <a:ext cx="25594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1" h="12192">
                                <a:moveTo>
                                  <a:pt x="0" y="0"/>
                                </a:moveTo>
                                <a:lnTo>
                                  <a:pt x="2559431" y="0"/>
                                </a:lnTo>
                                <a:lnTo>
                                  <a:pt x="25594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5523C" id="Group 1129" o:spid="_x0000_s1026" style="width:201.55pt;height:.95pt;mso-position-horizontal-relative:char;mso-position-vertical-relative:line" coordsize="255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">
                <v:shape id="Shape 1366" o:spid="_x0000_s1027" style="position:absolute;width:25594;height:121;visibility:visible;mso-wrap-style:square;v-text-anchor:top" coordsize="255943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" path="m,l2559431,r,12192l,12192,,e" fillcolor="black" stroked="f" strokeweight="0">
                  <v:stroke miterlimit="83231f" joinstyle="miter"/>
                  <v:path arrowok="t" textboxrect="0,0,2559431,12192"/>
                </v:shape>
                <w10:anchorlock/>
              </v:group>
            </w:pict>
          </mc:Fallback>
        </mc:AlternateContent>
      </w:r>
      <w:permEnd w:id="1996057459"/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71DC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5AD558B" wp14:editId="35B76F1E">
                <wp:extent cx="2553335" cy="12192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335" cy="12192"/>
                          <a:chOff x="0" y="0"/>
                          <a:chExt cx="2553335" cy="12192"/>
                        </a:xfrm>
                      </wpg:grpSpPr>
                      <wps:wsp>
                        <wps:cNvPr id="1364" name="Shape 1364"/>
                        <wps:cNvSpPr/>
                        <wps:spPr>
                          <a:xfrm>
                            <a:off x="0" y="0"/>
                            <a:ext cx="25533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35" h="12192">
                                <a:moveTo>
                                  <a:pt x="0" y="0"/>
                                </a:moveTo>
                                <a:lnTo>
                                  <a:pt x="2553335" y="0"/>
                                </a:lnTo>
                                <a:lnTo>
                                  <a:pt x="25533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81A9E" id="Group 1128" o:spid="_x0000_s1026" style="width:201.05pt;height:.95pt;mso-position-horizontal-relative:char;mso-position-vertical-relative:line" coordsize="255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">
                <v:shape id="Shape 1364" o:spid="_x0000_s1027" style="position:absolute;width:25533;height:121;visibility:visible;mso-wrap-style:square;v-text-anchor:top" coordsize="255333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" path="m,l2553335,r,12192l,12192,,e" fillcolor="black" stroked="f" strokeweight="0">
                  <v:stroke miterlimit="83231f" joinstyle="miter"/>
                  <v:path arrowok="t" textboxrect="0,0,2553335,12192"/>
                </v:shape>
                <w10:anchorlock/>
              </v:group>
            </w:pict>
          </mc:Fallback>
        </mc:AlternateContent>
      </w:r>
    </w:p>
    <w:p w14:paraId="7B331298" w14:textId="77777777" w:rsidR="00F811ED" w:rsidRPr="00F71DC7" w:rsidRDefault="00F811ED" w:rsidP="00F811ED">
      <w:pPr>
        <w:spacing w:after="0"/>
        <w:ind w:left="571"/>
        <w:rPr>
          <w:rFonts w:ascii="Calibri" w:eastAsia="Calibri" w:hAnsi="Calibri" w:cs="Calibri"/>
          <w:color w:val="000000"/>
          <w:lang w:eastAsia="ru-RU"/>
        </w:rPr>
      </w:pPr>
    </w:p>
    <w:p w14:paraId="715D4308" w14:textId="734320E2" w:rsidR="00F811ED" w:rsidRPr="00F71DC7" w:rsidRDefault="00F811ED" w:rsidP="00F811ED">
      <w:pPr>
        <w:tabs>
          <w:tab w:val="center" w:pos="2585"/>
          <w:tab w:val="center" w:pos="4602"/>
          <w:tab w:val="center" w:pos="9332"/>
        </w:tabs>
        <w:spacing w:after="6321" w:line="265" w:lineRule="auto"/>
        <w:ind w:left="-15"/>
        <w:rPr>
          <w:rFonts w:ascii="Calibri" w:eastAsia="Calibri" w:hAnsi="Calibri" w:cs="Calibri"/>
          <w:color w:val="000000"/>
          <w:lang w:eastAsia="ru-RU"/>
        </w:rPr>
      </w:pPr>
      <w:r w:rsidRPr="00F71DC7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71DC7">
        <w:rPr>
          <w:rFonts w:ascii="Arial" w:eastAsia="Arial" w:hAnsi="Arial" w:cs="Arial"/>
          <w:b/>
          <w:color w:val="000000"/>
          <w:sz w:val="12"/>
          <w:lang w:eastAsia="ru-RU"/>
        </w:rPr>
        <w:t xml:space="preserve"> </w:t>
      </w:r>
      <w:r w:rsidRPr="00F71DC7">
        <w:rPr>
          <w:rFonts w:ascii="Arial" w:eastAsia="Arial" w:hAnsi="Arial" w:cs="Arial"/>
          <w:b/>
          <w:color w:val="000000"/>
          <w:sz w:val="12"/>
          <w:lang w:eastAsia="ru-RU"/>
        </w:rPr>
        <w:tab/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71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Григорьев В.А.</w:t>
      </w:r>
      <w:r w:rsidRPr="00F71DC7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  <w:r w:rsidRPr="00F71DC7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14:paraId="6AF94A6E" w14:textId="77777777" w:rsidR="0084169F" w:rsidRDefault="0084169F"/>
    <w:sectPr w:rsidR="008416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BDB9" w14:textId="77777777" w:rsidR="001366D4" w:rsidRDefault="001366D4">
      <w:pPr>
        <w:spacing w:after="0" w:line="240" w:lineRule="auto"/>
      </w:pPr>
      <w:r>
        <w:separator/>
      </w:r>
    </w:p>
  </w:endnote>
  <w:endnote w:type="continuationSeparator" w:id="0">
    <w:p w14:paraId="33D1FF2F" w14:textId="77777777" w:rsidR="001366D4" w:rsidRDefault="0013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9F86" w14:textId="77777777" w:rsidR="00AD6D32" w:rsidRDefault="007449FE" w:rsidP="00AD6D32">
    <w:pPr>
      <w:pStyle w:val="a5"/>
      <w:ind w:left="-1080"/>
    </w:pPr>
    <w:r>
      <w:rPr>
        <w:sz w:val="18"/>
        <w:szCs w:val="18"/>
      </w:rPr>
      <w:t xml:space="preserve">Принципал___________________________            </w:t>
    </w:r>
    <w:r>
      <w:rPr>
        <w:sz w:val="18"/>
        <w:szCs w:val="18"/>
        <w:lang w:val="en-US"/>
      </w:rPr>
      <w:t xml:space="preserve">                                                                                       </w:t>
    </w:r>
    <w:r>
      <w:rPr>
        <w:sz w:val="18"/>
        <w:szCs w:val="18"/>
      </w:rPr>
      <w:t>Агент_______________________</w:t>
    </w:r>
  </w:p>
  <w:p w14:paraId="6CAAB869" w14:textId="77777777" w:rsidR="00AD6D32" w:rsidRDefault="001366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AF50" w14:textId="77777777" w:rsidR="001366D4" w:rsidRDefault="001366D4">
      <w:pPr>
        <w:spacing w:after="0" w:line="240" w:lineRule="auto"/>
      </w:pPr>
      <w:r>
        <w:separator/>
      </w:r>
    </w:p>
  </w:footnote>
  <w:footnote w:type="continuationSeparator" w:id="0">
    <w:p w14:paraId="0DDBAC55" w14:textId="77777777" w:rsidR="001366D4" w:rsidRDefault="0013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M7TxPLFNfNlHIgBnbx38vxSjdDuk4r/FOzmCLQuSUMHD4p3XaqD0ENkNPfI4Ro08wEi3YMvQbnd/tH6G6bRBw==" w:salt="h0vNwHBhN9l5ccWb2NNT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ED"/>
    <w:rsid w:val="001366D4"/>
    <w:rsid w:val="007449FE"/>
    <w:rsid w:val="0084169F"/>
    <w:rsid w:val="00EF53CD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8FA"/>
  <w15:chartTrackingRefBased/>
  <w15:docId w15:val="{F527ED87-487C-4F8B-A79B-7C5D30D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1ED"/>
    <w:rPr>
      <w:color w:val="0563C1" w:themeColor="hyperlink"/>
      <w:u w:val="single"/>
    </w:rPr>
  </w:style>
  <w:style w:type="paragraph" w:styleId="a5">
    <w:name w:val="footer"/>
    <w:basedOn w:val="a"/>
    <w:link w:val="a6"/>
    <w:unhideWhenUsed/>
    <w:rsid w:val="00F8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11ED"/>
  </w:style>
  <w:style w:type="table" w:customStyle="1" w:styleId="TableGrid">
    <w:name w:val="TableGrid"/>
    <w:rsid w:val="00F811E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F811ED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5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-kazan.ru/payment-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708</Words>
  <Characters>4037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Gataullin</dc:creator>
  <cp:keywords/>
  <dc:description/>
  <cp:lastModifiedBy>Marat Gataullin</cp:lastModifiedBy>
  <cp:revision>2</cp:revision>
  <dcterms:created xsi:type="dcterms:W3CDTF">2021-03-17T14:55:00Z</dcterms:created>
  <dcterms:modified xsi:type="dcterms:W3CDTF">2021-03-17T15:41:00Z</dcterms:modified>
</cp:coreProperties>
</file>